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B8C8" w14:textId="41DBB4A9" w:rsidR="00443757" w:rsidRDefault="009E1FF0">
      <w:pPr>
        <w:tabs>
          <w:tab w:val="left" w:pos="1872"/>
        </w:tabs>
        <w:ind w:right="288"/>
        <w:jc w:val="center"/>
        <w:rPr>
          <w:b/>
          <w:sz w:val="28"/>
          <w:lang w:eastAsia="pt-BR"/>
        </w:rPr>
      </w:pPr>
      <w:r>
        <w:rPr>
          <w:noProof/>
        </w:rPr>
        <w:drawing>
          <wp:inline distT="0" distB="0" distL="0" distR="0" wp14:anchorId="24AE7C08" wp14:editId="69284F7F">
            <wp:extent cx="5905500" cy="137096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LOGO CISO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535" cy="13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E8542" w14:textId="77777777" w:rsidR="00443757" w:rsidRDefault="00177083">
      <w:pPr>
        <w:tabs>
          <w:tab w:val="left" w:pos="1872"/>
        </w:tabs>
        <w:ind w:right="288"/>
        <w:jc w:val="center"/>
      </w:pPr>
      <w:r>
        <w:rPr>
          <w:b/>
          <w:sz w:val="28"/>
          <w:lang w:eastAsia="pt-BR"/>
        </w:rPr>
        <w:t xml:space="preserve">           </w:t>
      </w:r>
      <w:r>
        <w:rPr>
          <w:b/>
          <w:sz w:val="28"/>
          <w:u w:val="single"/>
        </w:rPr>
        <w:t>ANULAÇÃO DE PROCESSO</w:t>
      </w:r>
    </w:p>
    <w:p w14:paraId="2E0AFC16" w14:textId="77777777" w:rsidR="00443757" w:rsidRDefault="00443757">
      <w:pPr>
        <w:tabs>
          <w:tab w:val="left" w:pos="1872"/>
        </w:tabs>
        <w:ind w:right="288"/>
        <w:jc w:val="center"/>
        <w:rPr>
          <w:b/>
          <w:sz w:val="24"/>
          <w:u w:val="single"/>
        </w:rPr>
      </w:pPr>
    </w:p>
    <w:p w14:paraId="767599ED" w14:textId="77777777" w:rsidR="00443757" w:rsidRDefault="00443757">
      <w:pPr>
        <w:ind w:left="3024" w:right="288" w:firstLine="237"/>
        <w:jc w:val="both"/>
        <w:rPr>
          <w:b/>
          <w:sz w:val="24"/>
        </w:rPr>
      </w:pPr>
    </w:p>
    <w:p w14:paraId="189F134F" w14:textId="77777777" w:rsidR="00443757" w:rsidRDefault="00443757">
      <w:pPr>
        <w:ind w:left="3024" w:right="288"/>
        <w:jc w:val="both"/>
        <w:rPr>
          <w:b/>
          <w:sz w:val="24"/>
        </w:rPr>
      </w:pPr>
    </w:p>
    <w:p w14:paraId="29B47B11" w14:textId="7E0EDF38" w:rsidR="00443757" w:rsidRPr="009E1FF0" w:rsidRDefault="00177083">
      <w:pPr>
        <w:ind w:left="3261" w:right="288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 xml:space="preserve">Dispõe sobre a anulação do Pregão Eletrônico nº </w:t>
      </w:r>
      <w:r w:rsidR="00A775BD">
        <w:rPr>
          <w:rFonts w:ascii="Arial" w:hAnsi="Arial" w:cs="Arial"/>
          <w:sz w:val="24"/>
        </w:rPr>
        <w:t>76</w:t>
      </w:r>
      <w:r w:rsidR="009E1FF0">
        <w:rPr>
          <w:rFonts w:ascii="Arial" w:hAnsi="Arial" w:cs="Arial"/>
          <w:sz w:val="24"/>
        </w:rPr>
        <w:t>/2023</w:t>
      </w:r>
      <w:r w:rsidRPr="009E1FF0">
        <w:rPr>
          <w:rFonts w:ascii="Arial" w:hAnsi="Arial" w:cs="Arial"/>
          <w:sz w:val="24"/>
        </w:rPr>
        <w:t xml:space="preserve"> dando outras providências.</w:t>
      </w:r>
    </w:p>
    <w:p w14:paraId="0BE20BF4" w14:textId="77777777" w:rsidR="00443757" w:rsidRPr="009E1FF0" w:rsidRDefault="00443757">
      <w:pPr>
        <w:ind w:left="3024" w:right="288"/>
        <w:jc w:val="both"/>
        <w:rPr>
          <w:rFonts w:ascii="Arial" w:hAnsi="Arial" w:cs="Arial"/>
          <w:sz w:val="24"/>
        </w:rPr>
      </w:pPr>
    </w:p>
    <w:p w14:paraId="79F13BC5" w14:textId="77777777" w:rsidR="00443757" w:rsidRPr="009E1FF0" w:rsidRDefault="00177083">
      <w:pPr>
        <w:tabs>
          <w:tab w:val="left" w:pos="1872"/>
        </w:tabs>
        <w:ind w:right="288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O Pregoeiro do Consórcio Intermunicipal de saúde do Oeste do Paraná, no uso de suas atribuições legais.</w:t>
      </w:r>
    </w:p>
    <w:p w14:paraId="368EF43F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253CDC25" w14:textId="77777777" w:rsidR="00443757" w:rsidRPr="009E1FF0" w:rsidRDefault="00177083">
      <w:pPr>
        <w:tabs>
          <w:tab w:val="left" w:pos="1872"/>
        </w:tabs>
        <w:ind w:right="288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 xml:space="preserve"> </w:t>
      </w:r>
    </w:p>
    <w:p w14:paraId="2AD64751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797ABA06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743F82F2" w14:textId="77777777" w:rsidR="00443757" w:rsidRPr="009E1FF0" w:rsidRDefault="00177083">
      <w:pPr>
        <w:tabs>
          <w:tab w:val="left" w:pos="1872"/>
        </w:tabs>
        <w:ind w:left="3402" w:right="288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 xml:space="preserve">RESOLVE </w:t>
      </w:r>
    </w:p>
    <w:p w14:paraId="438F670A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6F70BE7A" w14:textId="768DEB63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>Fica anulado o processo citado, em virtude d</w:t>
      </w:r>
      <w:r w:rsidR="00A775BD">
        <w:rPr>
          <w:rFonts w:ascii="Arial" w:hAnsi="Arial" w:cs="Arial"/>
          <w:sz w:val="24"/>
        </w:rPr>
        <w:t>o término do convênio com a SESA</w:t>
      </w:r>
      <w:r w:rsidRPr="009E1FF0">
        <w:rPr>
          <w:rFonts w:ascii="Arial" w:hAnsi="Arial" w:cs="Arial"/>
          <w:sz w:val="24"/>
        </w:rPr>
        <w:t>.</w:t>
      </w:r>
    </w:p>
    <w:p w14:paraId="534831F9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sz w:val="24"/>
        </w:rPr>
      </w:pPr>
    </w:p>
    <w:p w14:paraId="13B20DC7" w14:textId="00421F7B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A anulação do Processo, desobriga</w:t>
      </w:r>
      <w:r w:rsidR="009E1FF0">
        <w:rPr>
          <w:rFonts w:ascii="Arial" w:hAnsi="Arial" w:cs="Arial"/>
          <w:sz w:val="24"/>
        </w:rPr>
        <w:t xml:space="preserve"> </w:t>
      </w:r>
      <w:r w:rsidRPr="009E1FF0">
        <w:rPr>
          <w:rFonts w:ascii="Arial" w:hAnsi="Arial" w:cs="Arial"/>
          <w:sz w:val="24"/>
        </w:rPr>
        <w:t xml:space="preserve">o CISOP a indenização de qualquer espécie. </w:t>
      </w:r>
    </w:p>
    <w:p w14:paraId="30C7497C" w14:textId="77777777" w:rsidR="00443757" w:rsidRPr="009E1FF0" w:rsidRDefault="00177083">
      <w:pPr>
        <w:tabs>
          <w:tab w:val="left" w:pos="1872"/>
        </w:tabs>
        <w:ind w:right="288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 xml:space="preserve"> </w:t>
      </w:r>
    </w:p>
    <w:p w14:paraId="685AEABE" w14:textId="77777777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Esta anulação entrará em vigor na data de sua publicação, revogadas as disposições em contrário.</w:t>
      </w:r>
    </w:p>
    <w:p w14:paraId="02EC6CEB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431B2A72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04381E4D" w14:textId="47F75417" w:rsidR="00443757" w:rsidRPr="009E1FF0" w:rsidRDefault="00177083">
      <w:pPr>
        <w:tabs>
          <w:tab w:val="left" w:pos="1872"/>
        </w:tabs>
        <w:ind w:right="288" w:firstLine="3402"/>
        <w:jc w:val="both"/>
        <w:rPr>
          <w:rFonts w:ascii="Arial" w:hAnsi="Arial" w:cs="Arial"/>
        </w:rPr>
      </w:pPr>
      <w:r w:rsidRPr="009E1FF0">
        <w:rPr>
          <w:rFonts w:ascii="Arial" w:hAnsi="Arial" w:cs="Arial"/>
          <w:sz w:val="24"/>
        </w:rPr>
        <w:t xml:space="preserve">Cascavel - PR, </w:t>
      </w:r>
      <w:r w:rsidR="00A775BD">
        <w:rPr>
          <w:rFonts w:ascii="Arial" w:hAnsi="Arial" w:cs="Arial"/>
          <w:sz w:val="24"/>
        </w:rPr>
        <w:t>30</w:t>
      </w:r>
      <w:r w:rsidR="009E1FF0">
        <w:rPr>
          <w:rFonts w:ascii="Arial" w:hAnsi="Arial" w:cs="Arial"/>
          <w:sz w:val="24"/>
        </w:rPr>
        <w:t xml:space="preserve"> de </w:t>
      </w:r>
      <w:r w:rsidR="00A775BD">
        <w:rPr>
          <w:rFonts w:ascii="Arial" w:hAnsi="Arial" w:cs="Arial"/>
          <w:sz w:val="24"/>
        </w:rPr>
        <w:t>novembro</w:t>
      </w:r>
      <w:bookmarkStart w:id="0" w:name="_GoBack"/>
      <w:bookmarkEnd w:id="0"/>
      <w:r w:rsidR="009E1FF0">
        <w:rPr>
          <w:rFonts w:ascii="Arial" w:hAnsi="Arial" w:cs="Arial"/>
          <w:sz w:val="24"/>
        </w:rPr>
        <w:t xml:space="preserve"> de 2023.</w:t>
      </w:r>
    </w:p>
    <w:p w14:paraId="77EF3401" w14:textId="77777777" w:rsidR="00443757" w:rsidRPr="009E1FF0" w:rsidRDefault="00443757">
      <w:pPr>
        <w:tabs>
          <w:tab w:val="left" w:pos="1872"/>
        </w:tabs>
        <w:ind w:right="288" w:firstLine="3402"/>
        <w:jc w:val="both"/>
        <w:rPr>
          <w:rFonts w:ascii="Arial" w:hAnsi="Arial" w:cs="Arial"/>
          <w:sz w:val="24"/>
        </w:rPr>
      </w:pPr>
    </w:p>
    <w:p w14:paraId="2EAB07DF" w14:textId="77777777" w:rsidR="00443757" w:rsidRPr="009E1FF0" w:rsidRDefault="00443757">
      <w:pPr>
        <w:tabs>
          <w:tab w:val="left" w:pos="1872"/>
        </w:tabs>
        <w:ind w:right="288" w:firstLine="3402"/>
        <w:jc w:val="both"/>
        <w:rPr>
          <w:rFonts w:ascii="Arial" w:hAnsi="Arial" w:cs="Arial"/>
          <w:b/>
          <w:sz w:val="24"/>
        </w:rPr>
      </w:pPr>
    </w:p>
    <w:p w14:paraId="7259B313" w14:textId="77777777" w:rsidR="00443757" w:rsidRPr="009E1FF0" w:rsidRDefault="00443757">
      <w:pPr>
        <w:tabs>
          <w:tab w:val="left" w:pos="1872"/>
        </w:tabs>
        <w:ind w:right="288"/>
        <w:jc w:val="both"/>
        <w:rPr>
          <w:rFonts w:ascii="Arial" w:hAnsi="Arial" w:cs="Arial"/>
          <w:b/>
          <w:sz w:val="24"/>
        </w:rPr>
      </w:pPr>
    </w:p>
    <w:p w14:paraId="7637E186" w14:textId="1FA2FB73" w:rsidR="00443757" w:rsidRPr="009E1FF0" w:rsidRDefault="00177083">
      <w:pPr>
        <w:tabs>
          <w:tab w:val="left" w:pos="1872"/>
        </w:tabs>
        <w:ind w:right="288"/>
        <w:jc w:val="center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 xml:space="preserve">             _______________________________</w:t>
      </w:r>
    </w:p>
    <w:p w14:paraId="58D3DB2C" w14:textId="77777777" w:rsidR="00443757" w:rsidRPr="009E1FF0" w:rsidRDefault="00177083">
      <w:pPr>
        <w:tabs>
          <w:tab w:val="left" w:pos="1872"/>
        </w:tabs>
        <w:ind w:right="288"/>
        <w:jc w:val="center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Gilmar Antônio Cozer</w:t>
      </w:r>
    </w:p>
    <w:p w14:paraId="528C0CD0" w14:textId="77777777" w:rsidR="00443757" w:rsidRPr="009E1FF0" w:rsidRDefault="00177083">
      <w:pPr>
        <w:tabs>
          <w:tab w:val="left" w:pos="1872"/>
        </w:tabs>
        <w:ind w:right="288"/>
        <w:jc w:val="center"/>
        <w:rPr>
          <w:rFonts w:ascii="Arial" w:hAnsi="Arial" w:cs="Arial"/>
          <w:sz w:val="24"/>
        </w:rPr>
      </w:pPr>
      <w:r w:rsidRPr="009E1FF0">
        <w:rPr>
          <w:rFonts w:ascii="Arial" w:hAnsi="Arial" w:cs="Arial"/>
          <w:sz w:val="24"/>
        </w:rPr>
        <w:t>Pregoeiro do CISOP</w:t>
      </w:r>
    </w:p>
    <w:p w14:paraId="61D45BA1" w14:textId="77777777" w:rsidR="00443757" w:rsidRPr="009E1FF0" w:rsidRDefault="00443757">
      <w:pPr>
        <w:tabs>
          <w:tab w:val="left" w:pos="2016"/>
        </w:tabs>
        <w:ind w:left="3402" w:right="720"/>
        <w:jc w:val="both"/>
        <w:rPr>
          <w:rFonts w:ascii="Arial" w:hAnsi="Arial" w:cs="Arial"/>
          <w:b/>
          <w:sz w:val="24"/>
        </w:rPr>
      </w:pPr>
    </w:p>
    <w:p w14:paraId="2ACC280D" w14:textId="77777777" w:rsidR="00443757" w:rsidRDefault="00177083">
      <w:pPr>
        <w:tabs>
          <w:tab w:val="left" w:pos="2016"/>
        </w:tabs>
        <w:ind w:left="144" w:right="720"/>
        <w:jc w:val="both"/>
        <w:rPr>
          <w:sz w:val="24"/>
        </w:rPr>
      </w:pPr>
      <w:r>
        <w:rPr>
          <w:sz w:val="24"/>
        </w:rPr>
        <w:t xml:space="preserve">            </w:t>
      </w:r>
    </w:p>
    <w:p w14:paraId="75293829" w14:textId="77777777" w:rsidR="00443757" w:rsidRDefault="00443757">
      <w:pPr>
        <w:rPr>
          <w:sz w:val="24"/>
        </w:rPr>
      </w:pPr>
    </w:p>
    <w:sectPr w:rsidR="00443757">
      <w:footerReference w:type="default" r:id="rId7"/>
      <w:footerReference w:type="first" r:id="rId8"/>
      <w:pgSz w:w="11906" w:h="16838"/>
      <w:pgMar w:top="1134" w:right="1134" w:bottom="1190" w:left="1134" w:header="0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A6A0" w14:textId="77777777" w:rsidR="00466432" w:rsidRDefault="00466432">
      <w:r>
        <w:separator/>
      </w:r>
    </w:p>
  </w:endnote>
  <w:endnote w:type="continuationSeparator" w:id="0">
    <w:p w14:paraId="48EEE217" w14:textId="77777777" w:rsidR="00466432" w:rsidRDefault="0046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B7F65" w14:textId="3B89A821" w:rsidR="00443757" w:rsidRDefault="009E1FF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BB1961B" wp14:editId="5C6C230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EB2C693" w14:textId="77777777" w:rsidR="00443757" w:rsidRDefault="00177083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1961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05pt;margin-top:.05pt;width:1.15pt;height:1.6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" stroked="f">
              <v:fill opacity="0"/>
              <v:textbox inset="0,0,0,0">
                <w:txbxContent>
                  <w:p w14:paraId="0EB2C693" w14:textId="77777777" w:rsidR="00443757" w:rsidRDefault="00177083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55F3" w14:textId="77777777" w:rsidR="00443757" w:rsidRDefault="004437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0A2D" w14:textId="77777777" w:rsidR="00466432" w:rsidRDefault="00466432">
      <w:r>
        <w:separator/>
      </w:r>
    </w:p>
  </w:footnote>
  <w:footnote w:type="continuationSeparator" w:id="0">
    <w:p w14:paraId="510AFA27" w14:textId="77777777" w:rsidR="00466432" w:rsidRDefault="0046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57"/>
    <w:rsid w:val="00177083"/>
    <w:rsid w:val="00183EEE"/>
    <w:rsid w:val="002F3136"/>
    <w:rsid w:val="004067EF"/>
    <w:rsid w:val="00443757"/>
    <w:rsid w:val="00466432"/>
    <w:rsid w:val="0072540A"/>
    <w:rsid w:val="00827CE9"/>
    <w:rsid w:val="0089407C"/>
    <w:rsid w:val="009E1FF0"/>
    <w:rsid w:val="00A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44AA5"/>
  <w15:docId w15:val="{1D2D81BE-1943-46D5-9F0D-819CE28A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Gilmar Antonio Cozer</cp:lastModifiedBy>
  <cp:revision>2</cp:revision>
  <cp:lastPrinted>2023-11-30T17:14:00Z</cp:lastPrinted>
  <dcterms:created xsi:type="dcterms:W3CDTF">2023-11-30T17:15:00Z</dcterms:created>
  <dcterms:modified xsi:type="dcterms:W3CDTF">2023-11-30T17:15:00Z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